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ТРАНСПОРТА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ФЕДЕРАЛЬНОЕ АГЕНТСТВО ВОЗДУШНОГО ТРАНСПОРТА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марта 2022 г. N 132-П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ПРОЕКТА ПЛАНИРОВКИ ТЕРРИТОРИИ И ПРОЕКТА</w:t>
      </w:r>
    </w:p>
    <w:p>
      <w:pPr>
        <w:pStyle w:val="2"/>
        <w:jc w:val="center"/>
      </w:pPr>
      <w:r>
        <w:rPr>
          <w:sz w:val="20"/>
        </w:rPr>
        <w:t xml:space="preserve">МЕЖЕВАНИЯ ТЕРРИТОРИИ ДЛЯ РАЗМЕЩЕНИЯ ОБЪЕКТА: "СТРОИТЕЛЬСТВО</w:t>
      </w:r>
    </w:p>
    <w:p>
      <w:pPr>
        <w:pStyle w:val="2"/>
        <w:jc w:val="center"/>
      </w:pPr>
      <w:r>
        <w:rPr>
          <w:sz w:val="20"/>
        </w:rPr>
        <w:t xml:space="preserve">АЭРОПОРТОВОГО КОМПЛЕКСА (Г. БОДАЙБО, ИРКУТСКАЯ ОБЛАСТЬ)"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6" w:tooltip="&quot;Градостроительный кодекс Российской Федерации&quot; от 29.12.2004 N 190-ФЗ (ред. от 01.05.2022) ------------ Недействующая редакция {КонсультантПлюс}">
        <w:r>
          <w:rPr>
            <w:sz w:val="20"/>
            <w:color w:val="0000ff"/>
          </w:rPr>
          <w:t xml:space="preserve">статьями 42</w:t>
        </w:r>
      </w:hyperlink>
      <w:r>
        <w:rPr>
          <w:sz w:val="20"/>
        </w:rPr>
        <w:t xml:space="preserve">, </w:t>
      </w:r>
      <w:hyperlink w:history="0" r:id="rId7" w:tooltip="&quot;Градостроительный кодекс Российской Федерации&quot; от 29.12.2004 N 190-ФЗ (ред. от 01.05.2022) ------------ Недействующая редакция {КонсультантПлюс}">
        <w:r>
          <w:rPr>
            <w:sz w:val="20"/>
            <w:color w:val="0000ff"/>
          </w:rPr>
          <w:t xml:space="preserve">43</w:t>
        </w:r>
      </w:hyperlink>
      <w:r>
        <w:rPr>
          <w:sz w:val="20"/>
        </w:rPr>
        <w:t xml:space="preserve">, </w:t>
      </w:r>
      <w:hyperlink w:history="0" r:id="rId8" w:tooltip="&quot;Градостроительный кодекс Российской Федерации&quot; от 29.12.2004 N 190-ФЗ (ред. от 01.05.2022) ------------ Недействующая редакция {КонсультантПлюс}">
        <w:r>
          <w:rPr>
            <w:sz w:val="20"/>
            <w:color w:val="0000ff"/>
          </w:rPr>
          <w:t xml:space="preserve">45</w:t>
        </w:r>
      </w:hyperlink>
      <w:r>
        <w:rPr>
          <w:sz w:val="20"/>
        </w:rPr>
        <w:t xml:space="preserve"> Градостроительного кодекса Российской Федерации, </w:t>
      </w:r>
      <w:hyperlink w:history="0" r:id="rId9" w:tooltip="Постановление Правительства РФ от 30.07.2004 N 396 (ред. от 29.11.2021) &quot;Об утверждении Положения о Федеральном агентстве воздушного транспорта&quot; ------------ Недействующая редакция {КонсультантПлюс}">
        <w:r>
          <w:rPr>
            <w:sz w:val="20"/>
            <w:color w:val="0000ff"/>
          </w:rPr>
          <w:t xml:space="preserve">подпунктом 5.4.54</w:t>
        </w:r>
      </w:hyperlink>
      <w:r>
        <w:rPr>
          <w:sz w:val="20"/>
        </w:rPr>
        <w:t xml:space="preserve"> Положения о Федеральном агентстве воздушного транспорта, утвержденного постановлением Правительства Российской Федерации от 30 июля 2004 г. N 396, на основании обращения ООО ПИ "Красаэропроект" от 11 февраля 2022 г. N 1.2-45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проект планировки территории для размещения объекта "Строительство аэропортового комплекса (г. Бодайбо, Иркутская область)" согласно приложению к настоящему приказу (LZ319-19-ППТ-УЧ) (не приводится).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проект межевания территории для размещения объекта "Строительство аэропортового комплекса (г. Бодайбо, Иркутская область)" согласно приложению к настоящему приказу (LZ319-19-ПМТ-УЧ) (не приводится).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правового обеспечения и имущественных отношений Росавиации: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семидневный срок со дня издания настоящего приказа направить утвержденный проект планировки территории и утвержденный проект межевания территории главе Бодайбинского городского поселения Бодайбинского района Иркутской области для исполнения </w:t>
      </w:r>
      <w:hyperlink w:history="0" r:id="rId10" w:tooltip="&quot;Градостроительный кодекс Российской Федерации&quot; от 29.12.2004 N 190-ФЗ (ред. от 01.05.2022) ------------ Недействующая редакция {КонсультантПлюс}">
        <w:r>
          <w:rPr>
            <w:sz w:val="20"/>
            <w:color w:val="0000ff"/>
          </w:rPr>
          <w:t xml:space="preserve">части 16 статьи 45</w:t>
        </w:r>
      </w:hyperlink>
      <w:r>
        <w:rPr>
          <w:sz w:val="20"/>
        </w:rPr>
        <w:t xml:space="preserve"> Градостроительного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соответствии с </w:t>
      </w:r>
      <w:hyperlink w:history="0" r:id="rId11" w:tooltip="Федеральный закон от 13.07.2015 N 218-ФЗ (ред. от 01.05.2022) &quot;О государственной регистрации недвижимости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32</w:t>
        </w:r>
      </w:hyperlink>
      <w:r>
        <w:rPr>
          <w:sz w:val="20"/>
        </w:rPr>
        <w:t xml:space="preserve"> Федерального закона от 13 июля 2015 г. N 218-ФЗ "О государственной регистрации недвижимости" направить утвержденный проект планировки территории и утвержденный проект межевания территории в орган, осуществляющий государственный кадастровый учет и государственную регистрацию прав, в течение пяти рабочих дней с даты издания настоящего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А.В.НЕРАДЬКО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Росавиации от 04.03.2022 N 132-П</w:t>
            <w:br/>
            <w:t>"Об утверждении проекта планировки территории и проекта межевания территории для...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Росавиации от 04.03.2022 N 132-П "Об утверждении проекта планировки территории и проекта межевания территории для...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22934955B679CF324C16DDA56E489119DAF5F24F110D56C8E0FB5FC82A17E0D535418097D0294534EE493C6882C6FACEC73C5BAC43F9eCWEI" TargetMode = "External"/>
	<Relationship Id="rId7" Type="http://schemas.openxmlformats.org/officeDocument/2006/relationships/hyperlink" Target="consultantplus://offline/ref=22934955B679CF324C16DDA56E489119DAF5F24F110D56C8E0FB5FC82A17E0D535418097D0274334EE493C6882C6FACEC73C5BAC43F9eCWEI" TargetMode = "External"/>
	<Relationship Id="rId8" Type="http://schemas.openxmlformats.org/officeDocument/2006/relationships/hyperlink" Target="consultantplus://offline/ref=22934955B679CF324C16DDA56E489119DAF5F24F110D56C8E0FB5FC82A17E0D535418095D22D4134EE493C6882C6FACEC73C5BAC43F9eCWEI" TargetMode = "External"/>
	<Relationship Id="rId9" Type="http://schemas.openxmlformats.org/officeDocument/2006/relationships/hyperlink" Target="consultantplus://offline/ref=22934955B679CF324C16DDA56E489119DAF4F5451F0556C8E0FB5FC82A17E0D535418097D32E473DB9132C6CCB93FFD0CE2044AC5DF9CC7EeBW4I" TargetMode = "External"/>
	<Relationship Id="rId10" Type="http://schemas.openxmlformats.org/officeDocument/2006/relationships/hyperlink" Target="consultantplus://offline/ref=22934955B679CF324C16DDA56E489119DAF5F24F110D56C8E0FB5FC82A17E0D535418094D32C4034EE493C6882C6FACEC73C5BAC43F9eCWEI" TargetMode = "External"/>
	<Relationship Id="rId11" Type="http://schemas.openxmlformats.org/officeDocument/2006/relationships/hyperlink" Target="consultantplus://offline/ref=22934955B679CF324C16DDA56E489119DAF5F24F1F0056C8E0FB5FC82A17E0D535418097D32E4136B8132C6CCB93FFD0CE2044AC5DF9CC7EeBW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Росавиации от 04.03.2022 N 132-П
"Об утверждении проекта планировки территории и проекта межевания территории для размещения объекта: "Строительство аэропортового комплекса (г. Бодайбо, Иркутская область)"</dc:title>
  <dcterms:created xsi:type="dcterms:W3CDTF">2022-12-08T08:22:27Z</dcterms:created>
</cp:coreProperties>
</file>